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7345" w14:textId="2144CA9D" w:rsidR="00D04711" w:rsidRPr="00BA3342" w:rsidRDefault="00A12D36" w:rsidP="00D04711">
      <w:pPr>
        <w:spacing w:after="0" w:line="240" w:lineRule="auto"/>
        <w:rPr>
          <w:rFonts w:ascii="Aptos" w:hAnsi="Aptos"/>
          <w:sz w:val="24"/>
          <w:szCs w:val="24"/>
        </w:rPr>
      </w:pPr>
      <w:r w:rsidRPr="00BA3342">
        <w:rPr>
          <w:rFonts w:ascii="Aptos" w:hAnsi="Aptos"/>
          <w:b/>
          <w:bCs/>
          <w:sz w:val="24"/>
          <w:szCs w:val="24"/>
        </w:rPr>
        <w:t>TO:</w:t>
      </w:r>
      <w:r w:rsidR="007146D3">
        <w:rPr>
          <w:rFonts w:ascii="Aptos" w:hAnsi="Aptos"/>
          <w:b/>
          <w:bCs/>
          <w:sz w:val="24"/>
          <w:szCs w:val="24"/>
        </w:rPr>
        <w:t xml:space="preserve"> Governor </w:t>
      </w:r>
      <w:r w:rsidR="003574A3">
        <w:rPr>
          <w:rFonts w:ascii="Aptos" w:hAnsi="Aptos"/>
          <w:b/>
          <w:bCs/>
          <w:sz w:val="24"/>
          <w:szCs w:val="24"/>
        </w:rPr>
        <w:t xml:space="preserve">Katie </w:t>
      </w:r>
      <w:r w:rsidR="007146D3">
        <w:rPr>
          <w:rFonts w:ascii="Aptos" w:hAnsi="Aptos"/>
          <w:b/>
          <w:bCs/>
          <w:sz w:val="24"/>
          <w:szCs w:val="24"/>
        </w:rPr>
        <w:t>Hobbs</w:t>
      </w:r>
      <w:r w:rsidR="00AE24D5">
        <w:rPr>
          <w:rFonts w:ascii="Aptos" w:hAnsi="Aptos"/>
          <w:b/>
          <w:bCs/>
          <w:sz w:val="24"/>
          <w:szCs w:val="24"/>
        </w:rPr>
        <w:t>,</w:t>
      </w:r>
      <w:r w:rsidR="00D04711" w:rsidRPr="00BA3342">
        <w:rPr>
          <w:rFonts w:ascii="Aptos" w:hAnsi="Aptos"/>
          <w:b/>
          <w:bCs/>
          <w:sz w:val="24"/>
          <w:szCs w:val="24"/>
        </w:rPr>
        <w:t xml:space="preserve"> </w:t>
      </w:r>
      <w:r w:rsidR="00D35F6B" w:rsidRPr="00D35F6B">
        <w:rPr>
          <w:rFonts w:ascii="Aptos" w:hAnsi="Aptos"/>
          <w:b/>
          <w:bCs/>
          <w:sz w:val="24"/>
          <w:szCs w:val="24"/>
        </w:rPr>
        <w:t>engage@az.gov</w:t>
      </w:r>
    </w:p>
    <w:p w14:paraId="2F0C1D25" w14:textId="1FB069B8" w:rsidR="00D04711" w:rsidRPr="007967C4" w:rsidRDefault="00B35100" w:rsidP="00D04711">
      <w:pPr>
        <w:spacing w:after="0" w:line="240" w:lineRule="auto"/>
        <w:rPr>
          <w:b/>
          <w:bCs/>
        </w:rPr>
      </w:pPr>
      <w:r w:rsidRPr="007967C4">
        <w:rPr>
          <w:rFonts w:ascii="Aptos" w:hAnsi="Aptos"/>
          <w:b/>
          <w:bCs/>
          <w:sz w:val="24"/>
          <w:szCs w:val="24"/>
        </w:rPr>
        <w:t>CC</w:t>
      </w:r>
      <w:r w:rsidR="00D04711" w:rsidRPr="007967C4">
        <w:rPr>
          <w:rFonts w:ascii="Aptos" w:hAnsi="Aptos"/>
          <w:b/>
          <w:bCs/>
          <w:sz w:val="24"/>
          <w:szCs w:val="24"/>
        </w:rPr>
        <w:t xml:space="preserve">: </w:t>
      </w:r>
      <w:r w:rsidR="00905970" w:rsidRPr="007967C4">
        <w:rPr>
          <w:rFonts w:ascii="Aptos" w:hAnsi="Aptos"/>
          <w:b/>
          <w:bCs/>
          <w:sz w:val="24"/>
          <w:szCs w:val="24"/>
        </w:rPr>
        <w:t>Karen Peters</w:t>
      </w:r>
      <w:r w:rsidR="003574A3" w:rsidRPr="007967C4">
        <w:rPr>
          <w:rFonts w:ascii="Aptos" w:hAnsi="Aptos"/>
          <w:b/>
          <w:bCs/>
          <w:sz w:val="24"/>
          <w:szCs w:val="24"/>
        </w:rPr>
        <w:t xml:space="preserve">, </w:t>
      </w:r>
      <w:r w:rsidR="00880453" w:rsidRPr="007967C4">
        <w:rPr>
          <w:rFonts w:ascii="Aptos" w:hAnsi="Aptos"/>
          <w:b/>
          <w:bCs/>
          <w:sz w:val="24"/>
          <w:szCs w:val="24"/>
        </w:rPr>
        <w:t>Arizona Department</w:t>
      </w:r>
      <w:r w:rsidR="00905970" w:rsidRPr="007967C4">
        <w:rPr>
          <w:rFonts w:ascii="Aptos" w:hAnsi="Aptos"/>
          <w:b/>
          <w:bCs/>
          <w:sz w:val="24"/>
          <w:szCs w:val="24"/>
        </w:rPr>
        <w:t xml:space="preserve"> of Environmental Quality</w:t>
      </w:r>
      <w:r w:rsidR="007967C4" w:rsidRPr="007967C4">
        <w:rPr>
          <w:rFonts w:ascii="Aptos" w:hAnsi="Aptos"/>
          <w:b/>
          <w:bCs/>
          <w:sz w:val="24"/>
          <w:szCs w:val="24"/>
        </w:rPr>
        <w:t xml:space="preserve">, </w:t>
      </w:r>
      <w:bookmarkStart w:id="0" w:name="_Hlk191297027"/>
      <w:r w:rsidR="007967C4" w:rsidRPr="007967C4">
        <w:rPr>
          <w:rFonts w:ascii="Aptos" w:hAnsi="Aptos"/>
          <w:b/>
          <w:bCs/>
          <w:sz w:val="24"/>
          <w:szCs w:val="24"/>
        </w:rPr>
        <w:t>peters.karen@azdeq.gov</w:t>
      </w:r>
      <w:bookmarkEnd w:id="0"/>
      <w:r w:rsidR="007967C4" w:rsidRPr="007967C4">
        <w:rPr>
          <w:rFonts w:ascii="Aptos" w:hAnsi="Aptos"/>
          <w:b/>
          <w:bCs/>
          <w:sz w:val="24"/>
          <w:szCs w:val="24"/>
        </w:rPr>
        <w:t>.</w:t>
      </w:r>
    </w:p>
    <w:p w14:paraId="705FC6CE" w14:textId="77777777" w:rsidR="007146D3" w:rsidRPr="00AE24D5" w:rsidRDefault="007146D3" w:rsidP="00D04711">
      <w:pPr>
        <w:spacing w:after="0" w:line="240" w:lineRule="auto"/>
        <w:rPr>
          <w:rFonts w:ascii="Aptos" w:hAnsi="Aptos"/>
          <w:sz w:val="24"/>
          <w:szCs w:val="24"/>
        </w:rPr>
      </w:pPr>
    </w:p>
    <w:p w14:paraId="0D064DE1" w14:textId="1599938E" w:rsidR="00A12D36" w:rsidRPr="00B35100" w:rsidRDefault="00BA3342" w:rsidP="00AF3083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---------------------</w:t>
      </w:r>
    </w:p>
    <w:p w14:paraId="42E48BDF" w14:textId="77777777" w:rsidR="00A12D36" w:rsidRPr="00B35100" w:rsidRDefault="00A12D36" w:rsidP="00AF3083">
      <w:pPr>
        <w:spacing w:after="0" w:line="240" w:lineRule="auto"/>
        <w:rPr>
          <w:rFonts w:ascii="Aptos" w:hAnsi="Aptos"/>
          <w:sz w:val="24"/>
          <w:szCs w:val="24"/>
        </w:rPr>
      </w:pPr>
    </w:p>
    <w:p w14:paraId="6DC637A8" w14:textId="77777777" w:rsidR="00265763" w:rsidRPr="00B35100" w:rsidRDefault="00265763" w:rsidP="00265763">
      <w:pPr>
        <w:rPr>
          <w:rFonts w:ascii="Aptos" w:hAnsi="Aptos"/>
          <w:sz w:val="24"/>
          <w:szCs w:val="24"/>
        </w:rPr>
      </w:pPr>
      <w:r w:rsidRPr="00B35100">
        <w:rPr>
          <w:rFonts w:ascii="Aptos" w:hAnsi="Aptos"/>
          <w:sz w:val="24"/>
          <w:szCs w:val="24"/>
        </w:rPr>
        <w:t>Dear Governor Hobbs,</w:t>
      </w:r>
    </w:p>
    <w:p w14:paraId="05CE0916" w14:textId="20EAE896" w:rsidR="0015442F" w:rsidRPr="0015442F" w:rsidRDefault="00BC3BAA" w:rsidP="0015442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Please require AZEQ t</w:t>
      </w:r>
      <w:r w:rsidR="001108FC">
        <w:rPr>
          <w:rFonts w:ascii="Aptos" w:hAnsi="Aptos"/>
          <w:sz w:val="24"/>
          <w:szCs w:val="24"/>
        </w:rPr>
        <w:t>o retract the Class II air quality permit given to the Copper World projec</w:t>
      </w:r>
      <w:r w:rsidR="00BD43E6">
        <w:rPr>
          <w:rFonts w:ascii="Aptos" w:hAnsi="Aptos"/>
          <w:sz w:val="24"/>
          <w:szCs w:val="24"/>
        </w:rPr>
        <w:t xml:space="preserve">t and restart the permit process with the goal of </w:t>
      </w:r>
      <w:r w:rsidR="003304D1">
        <w:rPr>
          <w:rFonts w:ascii="Aptos" w:hAnsi="Aptos"/>
          <w:sz w:val="24"/>
          <w:szCs w:val="24"/>
        </w:rPr>
        <w:t xml:space="preserve">issuing a more protective Class I permit. </w:t>
      </w:r>
      <w:r w:rsidR="00DC74FB" w:rsidRPr="0015442F">
        <w:rPr>
          <w:rFonts w:ascii="Aptos" w:hAnsi="Aptos"/>
          <w:b/>
          <w:bCs/>
          <w:sz w:val="24"/>
          <w:szCs w:val="24"/>
        </w:rPr>
        <w:t xml:space="preserve">ADEQ </w:t>
      </w:r>
      <w:r w:rsidR="00DC74FB">
        <w:rPr>
          <w:rFonts w:ascii="Aptos" w:hAnsi="Aptos"/>
          <w:b/>
          <w:bCs/>
          <w:sz w:val="24"/>
          <w:szCs w:val="24"/>
        </w:rPr>
        <w:t xml:space="preserve">must </w:t>
      </w:r>
      <w:r w:rsidR="00DC74FB" w:rsidRPr="0015442F">
        <w:rPr>
          <w:rFonts w:ascii="Aptos" w:hAnsi="Aptos"/>
          <w:b/>
          <w:bCs/>
          <w:sz w:val="24"/>
          <w:szCs w:val="24"/>
        </w:rPr>
        <w:t xml:space="preserve">redo the air permit process so that ADEQ can correctly calculate the </w:t>
      </w:r>
      <w:r w:rsidR="005F754D">
        <w:rPr>
          <w:rFonts w:ascii="Aptos" w:hAnsi="Aptos"/>
          <w:b/>
          <w:bCs/>
          <w:sz w:val="24"/>
          <w:szCs w:val="24"/>
        </w:rPr>
        <w:t xml:space="preserve">air </w:t>
      </w:r>
      <w:r w:rsidR="00DC74FB" w:rsidRPr="0015442F">
        <w:rPr>
          <w:rFonts w:ascii="Aptos" w:hAnsi="Aptos"/>
          <w:b/>
          <w:bCs/>
          <w:sz w:val="24"/>
          <w:szCs w:val="24"/>
        </w:rPr>
        <w:t>pollutions levels. </w:t>
      </w:r>
    </w:p>
    <w:p w14:paraId="7441FCD6" w14:textId="7109088B" w:rsidR="0015442F" w:rsidRPr="0015442F" w:rsidRDefault="0015442F" w:rsidP="00DC74FB">
      <w:pPr>
        <w:rPr>
          <w:rFonts w:ascii="Aptos" w:hAnsi="Aptos"/>
          <w:sz w:val="24"/>
          <w:szCs w:val="24"/>
        </w:rPr>
      </w:pPr>
      <w:r w:rsidRPr="0015442F">
        <w:rPr>
          <w:rFonts w:ascii="Aptos" w:hAnsi="Aptos"/>
          <w:sz w:val="24"/>
          <w:szCs w:val="24"/>
        </w:rPr>
        <w:t>S</w:t>
      </w:r>
      <w:r w:rsidR="00434823">
        <w:rPr>
          <w:rFonts w:ascii="Aptos" w:hAnsi="Aptos"/>
          <w:sz w:val="24"/>
          <w:szCs w:val="24"/>
        </w:rPr>
        <w:t xml:space="preserve">ave the Scenic Santa Ritas </w:t>
      </w:r>
      <w:r w:rsidRPr="0015442F">
        <w:rPr>
          <w:rFonts w:ascii="Aptos" w:hAnsi="Aptos"/>
          <w:sz w:val="24"/>
          <w:szCs w:val="24"/>
        </w:rPr>
        <w:t xml:space="preserve">and FICO filed an appeal with ADEQ on January 30, </w:t>
      </w:r>
      <w:r w:rsidR="00434823">
        <w:rPr>
          <w:rFonts w:ascii="Aptos" w:hAnsi="Aptos"/>
          <w:sz w:val="24"/>
          <w:szCs w:val="24"/>
        </w:rPr>
        <w:t xml:space="preserve">asking that the Class II permit be retracted because </w:t>
      </w:r>
      <w:r w:rsidRPr="0015442F">
        <w:rPr>
          <w:rFonts w:ascii="Aptos" w:hAnsi="Aptos"/>
          <w:sz w:val="24"/>
          <w:szCs w:val="24"/>
        </w:rPr>
        <w:t xml:space="preserve">ADEQ had misclassified potential </w:t>
      </w:r>
      <w:r w:rsidR="00A07713">
        <w:rPr>
          <w:rFonts w:ascii="Aptos" w:hAnsi="Aptos"/>
          <w:sz w:val="24"/>
          <w:szCs w:val="24"/>
        </w:rPr>
        <w:t xml:space="preserve">mine </w:t>
      </w:r>
      <w:r w:rsidRPr="0015442F">
        <w:rPr>
          <w:rFonts w:ascii="Aptos" w:hAnsi="Aptos"/>
          <w:sz w:val="24"/>
          <w:szCs w:val="24"/>
        </w:rPr>
        <w:t>emissions</w:t>
      </w:r>
      <w:r w:rsidR="00A07713">
        <w:rPr>
          <w:rFonts w:ascii="Aptos" w:hAnsi="Aptos"/>
          <w:sz w:val="24"/>
          <w:szCs w:val="24"/>
        </w:rPr>
        <w:t xml:space="preserve">. </w:t>
      </w:r>
      <w:r w:rsidR="00C429AA">
        <w:rPr>
          <w:rFonts w:ascii="Aptos" w:hAnsi="Aptos"/>
          <w:sz w:val="24"/>
          <w:szCs w:val="24"/>
        </w:rPr>
        <w:t xml:space="preserve">The misclassification </w:t>
      </w:r>
      <w:r w:rsidR="00A07713">
        <w:rPr>
          <w:rFonts w:ascii="Aptos" w:hAnsi="Aptos"/>
          <w:sz w:val="24"/>
          <w:szCs w:val="24"/>
        </w:rPr>
        <w:t xml:space="preserve">led </w:t>
      </w:r>
      <w:r w:rsidR="00592B72">
        <w:rPr>
          <w:rFonts w:ascii="Aptos" w:hAnsi="Aptos"/>
          <w:sz w:val="24"/>
          <w:szCs w:val="24"/>
        </w:rPr>
        <w:t xml:space="preserve">ADEQ to </w:t>
      </w:r>
      <w:r w:rsidR="00A07713">
        <w:rPr>
          <w:rFonts w:ascii="Aptos" w:hAnsi="Aptos"/>
          <w:sz w:val="24"/>
          <w:szCs w:val="24"/>
        </w:rPr>
        <w:t>under</w:t>
      </w:r>
      <w:r w:rsidR="00592B72">
        <w:rPr>
          <w:rFonts w:ascii="Aptos" w:hAnsi="Aptos"/>
          <w:sz w:val="24"/>
          <w:szCs w:val="24"/>
        </w:rPr>
        <w:t>estimat</w:t>
      </w:r>
      <w:r w:rsidR="00C429AA">
        <w:rPr>
          <w:rFonts w:ascii="Aptos" w:hAnsi="Aptos"/>
          <w:sz w:val="24"/>
          <w:szCs w:val="24"/>
        </w:rPr>
        <w:t>e</w:t>
      </w:r>
      <w:r w:rsidR="00592B72">
        <w:rPr>
          <w:rFonts w:ascii="Aptos" w:hAnsi="Aptos"/>
          <w:sz w:val="24"/>
          <w:szCs w:val="24"/>
        </w:rPr>
        <w:t xml:space="preserve"> air pollution that would be created by the mine</w:t>
      </w:r>
      <w:r w:rsidR="00C429AA">
        <w:rPr>
          <w:rFonts w:ascii="Aptos" w:hAnsi="Aptos"/>
          <w:sz w:val="24"/>
          <w:szCs w:val="24"/>
        </w:rPr>
        <w:t xml:space="preserve"> and to improperly give the Copper World project a less-protective Class II permit. </w:t>
      </w:r>
      <w:r w:rsidR="00832BDF">
        <w:rPr>
          <w:rFonts w:ascii="Aptos" w:hAnsi="Aptos"/>
          <w:sz w:val="24"/>
          <w:szCs w:val="24"/>
        </w:rPr>
        <w:t>I</w:t>
      </w:r>
      <w:r w:rsidR="00533F81">
        <w:rPr>
          <w:rFonts w:ascii="Aptos" w:hAnsi="Aptos"/>
          <w:sz w:val="24"/>
          <w:szCs w:val="24"/>
        </w:rPr>
        <w:t xml:space="preserve"> support this appeal and respectfully request that </w:t>
      </w:r>
      <w:r w:rsidR="00832BDF">
        <w:rPr>
          <w:rFonts w:ascii="Aptos" w:hAnsi="Aptos"/>
          <w:sz w:val="24"/>
          <w:szCs w:val="24"/>
        </w:rPr>
        <w:t xml:space="preserve">ADEQ </w:t>
      </w:r>
      <w:r w:rsidR="00DC74FB">
        <w:rPr>
          <w:rFonts w:ascii="Aptos" w:hAnsi="Aptos"/>
          <w:sz w:val="24"/>
          <w:szCs w:val="24"/>
        </w:rPr>
        <w:t xml:space="preserve">retract the Class II permit. </w:t>
      </w:r>
    </w:p>
    <w:p w14:paraId="71B2A103" w14:textId="15648403" w:rsidR="00DB6BE0" w:rsidRPr="00E46AB9" w:rsidRDefault="00445340" w:rsidP="00B021AD">
      <w:pPr>
        <w:rPr>
          <w:rFonts w:ascii="Aptos" w:hAnsi="Aptos"/>
          <w:sz w:val="24"/>
          <w:szCs w:val="24"/>
        </w:rPr>
      </w:pPr>
      <w:r w:rsidRPr="000366B3">
        <w:rPr>
          <w:rFonts w:ascii="Aptos" w:hAnsi="Aptos"/>
          <w:b/>
          <w:bCs/>
          <w:sz w:val="24"/>
          <w:szCs w:val="24"/>
        </w:rPr>
        <w:t xml:space="preserve">Please also note that Hudbay is a foreign mining company that </w:t>
      </w:r>
      <w:r w:rsidR="004A7B86" w:rsidRPr="000366B3">
        <w:rPr>
          <w:rFonts w:ascii="Aptos" w:hAnsi="Aptos"/>
          <w:b/>
          <w:bCs/>
          <w:sz w:val="24"/>
          <w:szCs w:val="24"/>
        </w:rPr>
        <w:t xml:space="preserve">will be extracting profits from our state while putting at risk the environment, health, and the local </w:t>
      </w:r>
      <w:r w:rsidR="00CA49A9" w:rsidRPr="000366B3">
        <w:rPr>
          <w:rFonts w:ascii="Aptos" w:hAnsi="Aptos"/>
          <w:b/>
          <w:bCs/>
          <w:sz w:val="24"/>
          <w:szCs w:val="24"/>
        </w:rPr>
        <w:t>economy</w:t>
      </w:r>
      <w:r w:rsidR="004A7B86" w:rsidRPr="000366B3">
        <w:rPr>
          <w:rFonts w:ascii="Aptos" w:hAnsi="Aptos"/>
          <w:b/>
          <w:bCs/>
          <w:sz w:val="24"/>
          <w:szCs w:val="24"/>
        </w:rPr>
        <w:t xml:space="preserve">. </w:t>
      </w:r>
      <w:r w:rsidR="006B1B51" w:rsidRPr="00E46AB9">
        <w:rPr>
          <w:rFonts w:ascii="Aptos" w:hAnsi="Aptos"/>
          <w:sz w:val="24"/>
          <w:szCs w:val="24"/>
        </w:rPr>
        <w:t xml:space="preserve">The Copper World </w:t>
      </w:r>
      <w:r w:rsidR="00791D54" w:rsidRPr="00E46AB9">
        <w:rPr>
          <w:rFonts w:ascii="Aptos" w:hAnsi="Aptos"/>
          <w:sz w:val="24"/>
          <w:szCs w:val="24"/>
        </w:rPr>
        <w:t xml:space="preserve">mine </w:t>
      </w:r>
      <w:r w:rsidR="006B1B51" w:rsidRPr="00E46AB9">
        <w:rPr>
          <w:rFonts w:ascii="Aptos" w:hAnsi="Aptos"/>
          <w:sz w:val="24"/>
          <w:szCs w:val="24"/>
        </w:rPr>
        <w:t xml:space="preserve">complex will destroy the northern </w:t>
      </w:r>
      <w:r w:rsidR="0097262B" w:rsidRPr="00E46AB9">
        <w:rPr>
          <w:rFonts w:ascii="Aptos" w:hAnsi="Aptos"/>
          <w:sz w:val="24"/>
          <w:szCs w:val="24"/>
        </w:rPr>
        <w:t>half</w:t>
      </w:r>
      <w:r w:rsidR="006B1B51" w:rsidRPr="00E46AB9">
        <w:rPr>
          <w:rFonts w:ascii="Aptos" w:hAnsi="Aptos"/>
          <w:sz w:val="24"/>
          <w:szCs w:val="24"/>
        </w:rPr>
        <w:t xml:space="preserve"> of the Santa Rita Mountains</w:t>
      </w:r>
      <w:r w:rsidR="00E46AB9" w:rsidRPr="00E46AB9">
        <w:rPr>
          <w:rFonts w:ascii="Aptos" w:hAnsi="Aptos"/>
          <w:sz w:val="24"/>
          <w:szCs w:val="24"/>
        </w:rPr>
        <w:t xml:space="preserve"> and expose nearby families to </w:t>
      </w:r>
      <w:r w:rsidR="00F55065" w:rsidRPr="00E46AB9">
        <w:rPr>
          <w:rFonts w:ascii="Aptos" w:hAnsi="Aptos"/>
          <w:sz w:val="24"/>
          <w:szCs w:val="24"/>
        </w:rPr>
        <w:t>toxic air and groundwater pollution.</w:t>
      </w:r>
      <w:r w:rsidR="00983959" w:rsidRPr="00E46AB9">
        <w:rPr>
          <w:rFonts w:ascii="Aptos" w:hAnsi="Aptos"/>
          <w:sz w:val="24"/>
          <w:szCs w:val="24"/>
        </w:rPr>
        <w:t xml:space="preserve"> </w:t>
      </w:r>
    </w:p>
    <w:p w14:paraId="7E76A269" w14:textId="3E55311A" w:rsidR="00ED050F" w:rsidRPr="00B35100" w:rsidRDefault="00265763">
      <w:pPr>
        <w:rPr>
          <w:rFonts w:ascii="Aptos" w:hAnsi="Aptos"/>
          <w:sz w:val="24"/>
          <w:szCs w:val="24"/>
        </w:rPr>
      </w:pPr>
      <w:r w:rsidRPr="00B35100">
        <w:rPr>
          <w:rFonts w:ascii="Aptos" w:hAnsi="Aptos"/>
          <w:sz w:val="24"/>
          <w:szCs w:val="24"/>
        </w:rPr>
        <w:t>Sincerely,</w:t>
      </w:r>
    </w:p>
    <w:sectPr w:rsidR="00ED050F" w:rsidRPr="00B3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E5E2A"/>
    <w:multiLevelType w:val="multilevel"/>
    <w:tmpl w:val="826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A3506"/>
    <w:multiLevelType w:val="multilevel"/>
    <w:tmpl w:val="B6C0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31EA9"/>
    <w:multiLevelType w:val="multilevel"/>
    <w:tmpl w:val="F3B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E2B88"/>
    <w:multiLevelType w:val="multilevel"/>
    <w:tmpl w:val="604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556437">
    <w:abstractNumId w:val="1"/>
  </w:num>
  <w:num w:numId="2" w16cid:durableId="98532530">
    <w:abstractNumId w:val="3"/>
  </w:num>
  <w:num w:numId="3" w16cid:durableId="349376234">
    <w:abstractNumId w:val="2"/>
  </w:num>
  <w:num w:numId="4" w16cid:durableId="24742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63"/>
    <w:rsid w:val="000016D7"/>
    <w:rsid w:val="000143B8"/>
    <w:rsid w:val="000366B3"/>
    <w:rsid w:val="00045908"/>
    <w:rsid w:val="00092682"/>
    <w:rsid w:val="000C5D17"/>
    <w:rsid w:val="001079C0"/>
    <w:rsid w:val="001108FC"/>
    <w:rsid w:val="001124B3"/>
    <w:rsid w:val="00112E2D"/>
    <w:rsid w:val="001344D7"/>
    <w:rsid w:val="001435B5"/>
    <w:rsid w:val="00145F65"/>
    <w:rsid w:val="0015442F"/>
    <w:rsid w:val="00192E83"/>
    <w:rsid w:val="001D3D19"/>
    <w:rsid w:val="001F0EF4"/>
    <w:rsid w:val="001F0FA1"/>
    <w:rsid w:val="001F4D72"/>
    <w:rsid w:val="00200185"/>
    <w:rsid w:val="002037AC"/>
    <w:rsid w:val="00224C15"/>
    <w:rsid w:val="00227E6A"/>
    <w:rsid w:val="00252271"/>
    <w:rsid w:val="00257AA2"/>
    <w:rsid w:val="002643DD"/>
    <w:rsid w:val="00265763"/>
    <w:rsid w:val="002879C6"/>
    <w:rsid w:val="002A3CF1"/>
    <w:rsid w:val="002B2EA9"/>
    <w:rsid w:val="002C1E5A"/>
    <w:rsid w:val="002E148C"/>
    <w:rsid w:val="00321EEF"/>
    <w:rsid w:val="003304D1"/>
    <w:rsid w:val="00343A6E"/>
    <w:rsid w:val="00345B41"/>
    <w:rsid w:val="003565CC"/>
    <w:rsid w:val="003574A3"/>
    <w:rsid w:val="003617B6"/>
    <w:rsid w:val="00361FAC"/>
    <w:rsid w:val="003729B7"/>
    <w:rsid w:val="00377F54"/>
    <w:rsid w:val="003870C7"/>
    <w:rsid w:val="00387855"/>
    <w:rsid w:val="0039278E"/>
    <w:rsid w:val="003A2822"/>
    <w:rsid w:val="003C1FAD"/>
    <w:rsid w:val="003D72BB"/>
    <w:rsid w:val="003E6D3B"/>
    <w:rsid w:val="004052C1"/>
    <w:rsid w:val="004218E8"/>
    <w:rsid w:val="00426D5B"/>
    <w:rsid w:val="00434823"/>
    <w:rsid w:val="004402A0"/>
    <w:rsid w:val="00445340"/>
    <w:rsid w:val="00452532"/>
    <w:rsid w:val="0046007A"/>
    <w:rsid w:val="00480350"/>
    <w:rsid w:val="00495884"/>
    <w:rsid w:val="004A7B86"/>
    <w:rsid w:val="00502212"/>
    <w:rsid w:val="00505B4D"/>
    <w:rsid w:val="00517763"/>
    <w:rsid w:val="00533F81"/>
    <w:rsid w:val="00570C54"/>
    <w:rsid w:val="00577072"/>
    <w:rsid w:val="00592B72"/>
    <w:rsid w:val="00596EC9"/>
    <w:rsid w:val="005A701A"/>
    <w:rsid w:val="005B7954"/>
    <w:rsid w:val="005D5DF2"/>
    <w:rsid w:val="005F754D"/>
    <w:rsid w:val="0063061D"/>
    <w:rsid w:val="006457DC"/>
    <w:rsid w:val="006469F9"/>
    <w:rsid w:val="00660077"/>
    <w:rsid w:val="006661AC"/>
    <w:rsid w:val="00673CFE"/>
    <w:rsid w:val="0069065F"/>
    <w:rsid w:val="006B1B51"/>
    <w:rsid w:val="006B33B1"/>
    <w:rsid w:val="006D244C"/>
    <w:rsid w:val="006E3E0D"/>
    <w:rsid w:val="0070128E"/>
    <w:rsid w:val="00713A78"/>
    <w:rsid w:val="00713FD5"/>
    <w:rsid w:val="007146C3"/>
    <w:rsid w:val="007146D3"/>
    <w:rsid w:val="00731619"/>
    <w:rsid w:val="0073751F"/>
    <w:rsid w:val="007521A6"/>
    <w:rsid w:val="00754828"/>
    <w:rsid w:val="00775F46"/>
    <w:rsid w:val="00785729"/>
    <w:rsid w:val="0079130D"/>
    <w:rsid w:val="00791D54"/>
    <w:rsid w:val="007967C4"/>
    <w:rsid w:val="00797C90"/>
    <w:rsid w:val="007B13F5"/>
    <w:rsid w:val="007C0614"/>
    <w:rsid w:val="007C2DD6"/>
    <w:rsid w:val="007C4C6D"/>
    <w:rsid w:val="00810792"/>
    <w:rsid w:val="008138EB"/>
    <w:rsid w:val="00832BDF"/>
    <w:rsid w:val="008474CA"/>
    <w:rsid w:val="00880453"/>
    <w:rsid w:val="008B0520"/>
    <w:rsid w:val="008E4F0F"/>
    <w:rsid w:val="008E593C"/>
    <w:rsid w:val="008E5CC1"/>
    <w:rsid w:val="008F109D"/>
    <w:rsid w:val="00905970"/>
    <w:rsid w:val="009133C7"/>
    <w:rsid w:val="009267CB"/>
    <w:rsid w:val="009413A9"/>
    <w:rsid w:val="0097262B"/>
    <w:rsid w:val="00983959"/>
    <w:rsid w:val="00984467"/>
    <w:rsid w:val="009904CD"/>
    <w:rsid w:val="009A0163"/>
    <w:rsid w:val="009A06EC"/>
    <w:rsid w:val="009A226D"/>
    <w:rsid w:val="009A3154"/>
    <w:rsid w:val="009B227D"/>
    <w:rsid w:val="009C1070"/>
    <w:rsid w:val="009E16B2"/>
    <w:rsid w:val="009E1FC8"/>
    <w:rsid w:val="00A07713"/>
    <w:rsid w:val="00A12D36"/>
    <w:rsid w:val="00A17B6F"/>
    <w:rsid w:val="00A32824"/>
    <w:rsid w:val="00A35CE9"/>
    <w:rsid w:val="00A54157"/>
    <w:rsid w:val="00A54834"/>
    <w:rsid w:val="00A671FB"/>
    <w:rsid w:val="00A83489"/>
    <w:rsid w:val="00AD405A"/>
    <w:rsid w:val="00AE24D5"/>
    <w:rsid w:val="00AE2C2C"/>
    <w:rsid w:val="00AF3083"/>
    <w:rsid w:val="00B021AD"/>
    <w:rsid w:val="00B0241D"/>
    <w:rsid w:val="00B35100"/>
    <w:rsid w:val="00B63537"/>
    <w:rsid w:val="00B93695"/>
    <w:rsid w:val="00B946DB"/>
    <w:rsid w:val="00BA3342"/>
    <w:rsid w:val="00BA5DB9"/>
    <w:rsid w:val="00BA7A01"/>
    <w:rsid w:val="00BB1C26"/>
    <w:rsid w:val="00BC3BAA"/>
    <w:rsid w:val="00BD43E6"/>
    <w:rsid w:val="00C04D13"/>
    <w:rsid w:val="00C11097"/>
    <w:rsid w:val="00C429AA"/>
    <w:rsid w:val="00C6166E"/>
    <w:rsid w:val="00C63258"/>
    <w:rsid w:val="00C74781"/>
    <w:rsid w:val="00C8427C"/>
    <w:rsid w:val="00CA49A9"/>
    <w:rsid w:val="00CD6CA0"/>
    <w:rsid w:val="00CF18E5"/>
    <w:rsid w:val="00D04711"/>
    <w:rsid w:val="00D17C31"/>
    <w:rsid w:val="00D35F6B"/>
    <w:rsid w:val="00D50B5B"/>
    <w:rsid w:val="00D67F51"/>
    <w:rsid w:val="00D813B8"/>
    <w:rsid w:val="00D917D5"/>
    <w:rsid w:val="00DA2C90"/>
    <w:rsid w:val="00DB6BE0"/>
    <w:rsid w:val="00DC5611"/>
    <w:rsid w:val="00DC74FB"/>
    <w:rsid w:val="00DD332C"/>
    <w:rsid w:val="00DF54F0"/>
    <w:rsid w:val="00E01545"/>
    <w:rsid w:val="00E03BAA"/>
    <w:rsid w:val="00E057A7"/>
    <w:rsid w:val="00E105D2"/>
    <w:rsid w:val="00E30176"/>
    <w:rsid w:val="00E4159C"/>
    <w:rsid w:val="00E45E84"/>
    <w:rsid w:val="00E46AB9"/>
    <w:rsid w:val="00E5522A"/>
    <w:rsid w:val="00E65B27"/>
    <w:rsid w:val="00E73553"/>
    <w:rsid w:val="00E74FCD"/>
    <w:rsid w:val="00E80C1F"/>
    <w:rsid w:val="00E8667E"/>
    <w:rsid w:val="00E97D63"/>
    <w:rsid w:val="00EA710F"/>
    <w:rsid w:val="00EB71A8"/>
    <w:rsid w:val="00EC145C"/>
    <w:rsid w:val="00ED050F"/>
    <w:rsid w:val="00F324DB"/>
    <w:rsid w:val="00F55065"/>
    <w:rsid w:val="00F57A6A"/>
    <w:rsid w:val="00F6327D"/>
    <w:rsid w:val="00F72F88"/>
    <w:rsid w:val="00F752B1"/>
    <w:rsid w:val="00F82101"/>
    <w:rsid w:val="00F84861"/>
    <w:rsid w:val="00FC6775"/>
    <w:rsid w:val="00FD4511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5088"/>
  <w15:chartTrackingRefBased/>
  <w15:docId w15:val="{2F34CBCD-AE67-412E-A928-95892C6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76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76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6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76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76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76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76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6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76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26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6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3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Peters</dc:creator>
  <cp:keywords/>
  <dc:description/>
  <cp:lastModifiedBy>Rob Peters</cp:lastModifiedBy>
  <cp:revision>28</cp:revision>
  <dcterms:created xsi:type="dcterms:W3CDTF">2025-02-24T19:54:00Z</dcterms:created>
  <dcterms:modified xsi:type="dcterms:W3CDTF">2025-02-24T20:49:00Z</dcterms:modified>
</cp:coreProperties>
</file>